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32" w:rsidRDefault="00115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69DA" w:rsidRPr="005E69DA" w:rsidTr="005E69DA">
        <w:tc>
          <w:tcPr>
            <w:tcW w:w="4675" w:type="dxa"/>
          </w:tcPr>
          <w:p w:rsidR="005E69DA" w:rsidRPr="005E69DA" w:rsidRDefault="005E69DA" w:rsidP="00C76BC0">
            <w:pPr>
              <w:rPr>
                <w:color w:val="000000" w:themeColor="text1"/>
                <w:sz w:val="28"/>
                <w:szCs w:val="28"/>
              </w:rPr>
            </w:pPr>
            <w:r w:rsidRPr="005E69DA">
              <w:rPr>
                <w:color w:val="000000" w:themeColor="text1"/>
                <w:sz w:val="28"/>
                <w:szCs w:val="28"/>
              </w:rPr>
              <w:t xml:space="preserve">Supplier: </w:t>
            </w:r>
          </w:p>
        </w:tc>
        <w:tc>
          <w:tcPr>
            <w:tcW w:w="4675" w:type="dxa"/>
          </w:tcPr>
          <w:p w:rsidR="005E69DA" w:rsidRPr="005E69DA" w:rsidRDefault="005E69DA" w:rsidP="00C76BC0">
            <w:pPr>
              <w:rPr>
                <w:color w:val="000000" w:themeColor="text1"/>
                <w:sz w:val="28"/>
                <w:szCs w:val="28"/>
              </w:rPr>
            </w:pPr>
            <w:r w:rsidRPr="005E69DA">
              <w:rPr>
                <w:color w:val="000000" w:themeColor="text1"/>
                <w:sz w:val="28"/>
                <w:szCs w:val="28"/>
              </w:rPr>
              <w:t>Contact:</w:t>
            </w:r>
            <w:r w:rsidR="00FF02EF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5E69DA" w:rsidRPr="005E69DA" w:rsidTr="005E69DA">
        <w:tc>
          <w:tcPr>
            <w:tcW w:w="4675" w:type="dxa"/>
          </w:tcPr>
          <w:p w:rsidR="005E69DA" w:rsidRPr="005E69DA" w:rsidRDefault="005E69DA" w:rsidP="00C76BC0">
            <w:pPr>
              <w:rPr>
                <w:color w:val="000000" w:themeColor="text1"/>
                <w:sz w:val="28"/>
                <w:szCs w:val="28"/>
              </w:rPr>
            </w:pPr>
            <w:r w:rsidRPr="005E69DA">
              <w:rPr>
                <w:color w:val="000000" w:themeColor="text1"/>
                <w:sz w:val="28"/>
                <w:szCs w:val="28"/>
              </w:rPr>
              <w:t xml:space="preserve">Part Number: </w:t>
            </w:r>
          </w:p>
        </w:tc>
        <w:tc>
          <w:tcPr>
            <w:tcW w:w="4675" w:type="dxa"/>
          </w:tcPr>
          <w:p w:rsidR="005E69DA" w:rsidRPr="005E69DA" w:rsidRDefault="005E69DA" w:rsidP="00C76BC0">
            <w:pPr>
              <w:rPr>
                <w:color w:val="000000" w:themeColor="text1"/>
                <w:sz w:val="28"/>
                <w:szCs w:val="28"/>
              </w:rPr>
            </w:pPr>
            <w:r w:rsidRPr="005E69DA">
              <w:rPr>
                <w:color w:val="000000" w:themeColor="text1"/>
                <w:sz w:val="28"/>
                <w:szCs w:val="28"/>
              </w:rPr>
              <w:t>Part Name:</w:t>
            </w:r>
            <w:r w:rsidR="00FF02E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E1325" w:rsidRPr="005E69DA" w:rsidTr="005E69DA">
        <w:tc>
          <w:tcPr>
            <w:tcW w:w="4675" w:type="dxa"/>
          </w:tcPr>
          <w:p w:rsidR="004E1325" w:rsidRPr="005E69DA" w:rsidRDefault="004E1325" w:rsidP="00C76B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Revision Level:</w:t>
            </w:r>
          </w:p>
        </w:tc>
        <w:tc>
          <w:tcPr>
            <w:tcW w:w="4675" w:type="dxa"/>
          </w:tcPr>
          <w:p w:rsidR="004E1325" w:rsidRPr="005E69DA" w:rsidRDefault="004E1325" w:rsidP="00C76B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Contract Number:</w:t>
            </w:r>
          </w:p>
        </w:tc>
      </w:tr>
      <w:tr w:rsidR="005E69DA" w:rsidRPr="005E69DA" w:rsidTr="005E69DA">
        <w:tc>
          <w:tcPr>
            <w:tcW w:w="4675" w:type="dxa"/>
          </w:tcPr>
          <w:p w:rsidR="005E69DA" w:rsidRPr="005E69DA" w:rsidRDefault="004E1325" w:rsidP="00C76B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Line Item Number</w:t>
            </w:r>
            <w:r w:rsidR="005E69DA">
              <w:rPr>
                <w:color w:val="000000" w:themeColor="text1"/>
                <w:sz w:val="28"/>
                <w:szCs w:val="28"/>
              </w:rPr>
              <w:t>:</w:t>
            </w:r>
            <w:r w:rsidR="00FF02E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5E69DA" w:rsidRPr="005E69DA" w:rsidRDefault="005E69DA" w:rsidP="00C76B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Quantity</w:t>
            </w:r>
            <w:r w:rsidR="004E1325">
              <w:rPr>
                <w:color w:val="000000" w:themeColor="text1"/>
                <w:sz w:val="28"/>
                <w:szCs w:val="28"/>
              </w:rPr>
              <w:t xml:space="preserve"> Affected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="00226BF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F02EF" w:rsidRDefault="00FF0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CC8" w:rsidRPr="00420D8A" w:rsidTr="00455CC8">
        <w:tc>
          <w:tcPr>
            <w:tcW w:w="9350" w:type="dxa"/>
          </w:tcPr>
          <w:p w:rsidR="00455CC8" w:rsidRPr="00420D8A" w:rsidRDefault="00455CC8">
            <w:pPr>
              <w:rPr>
                <w:sz w:val="20"/>
              </w:rPr>
            </w:pPr>
            <w:r w:rsidRPr="00420D8A">
              <w:rPr>
                <w:sz w:val="20"/>
              </w:rPr>
              <w:t>Description of Deviation:</w:t>
            </w:r>
          </w:p>
          <w:p w:rsidR="00455CC8" w:rsidRPr="00420D8A" w:rsidRDefault="00455CC8">
            <w:pPr>
              <w:rPr>
                <w:sz w:val="20"/>
              </w:rPr>
            </w:pPr>
          </w:p>
          <w:p w:rsidR="00455CC8" w:rsidRPr="00420D8A" w:rsidRDefault="00455CC8">
            <w:pPr>
              <w:rPr>
                <w:sz w:val="20"/>
              </w:rPr>
            </w:pPr>
          </w:p>
          <w:p w:rsidR="00455CC8" w:rsidRPr="00420D8A" w:rsidRDefault="00455CC8">
            <w:pPr>
              <w:rPr>
                <w:sz w:val="20"/>
              </w:rPr>
            </w:pPr>
          </w:p>
          <w:p w:rsidR="00455CC8" w:rsidRPr="00420D8A" w:rsidRDefault="00455CC8">
            <w:pPr>
              <w:rPr>
                <w:sz w:val="20"/>
              </w:rPr>
            </w:pPr>
          </w:p>
        </w:tc>
      </w:tr>
      <w:tr w:rsidR="00455CC8" w:rsidRPr="00420D8A" w:rsidTr="00455CC8">
        <w:tc>
          <w:tcPr>
            <w:tcW w:w="9350" w:type="dxa"/>
          </w:tcPr>
          <w:p w:rsidR="00455CC8" w:rsidRPr="00420D8A" w:rsidRDefault="00455CC8">
            <w:pPr>
              <w:rPr>
                <w:sz w:val="20"/>
              </w:rPr>
            </w:pPr>
            <w:r w:rsidRPr="00420D8A">
              <w:rPr>
                <w:sz w:val="20"/>
              </w:rPr>
              <w:t>Reason for Deviation:</w:t>
            </w:r>
          </w:p>
          <w:p w:rsidR="00455CC8" w:rsidRPr="00420D8A" w:rsidRDefault="00455CC8">
            <w:pPr>
              <w:rPr>
                <w:sz w:val="20"/>
              </w:rPr>
            </w:pPr>
          </w:p>
          <w:p w:rsidR="00455CC8" w:rsidRPr="00420D8A" w:rsidRDefault="00455CC8">
            <w:pPr>
              <w:rPr>
                <w:sz w:val="20"/>
              </w:rPr>
            </w:pPr>
          </w:p>
          <w:p w:rsidR="00455CC8" w:rsidRPr="00420D8A" w:rsidRDefault="00455CC8">
            <w:pPr>
              <w:rPr>
                <w:sz w:val="20"/>
              </w:rPr>
            </w:pPr>
          </w:p>
          <w:p w:rsidR="00455CC8" w:rsidRPr="00420D8A" w:rsidRDefault="00455CC8">
            <w:pPr>
              <w:rPr>
                <w:sz w:val="20"/>
              </w:rPr>
            </w:pPr>
          </w:p>
        </w:tc>
      </w:tr>
      <w:tr w:rsidR="00455CC8" w:rsidRPr="00420D8A" w:rsidTr="00455CC8">
        <w:tc>
          <w:tcPr>
            <w:tcW w:w="9350" w:type="dxa"/>
          </w:tcPr>
          <w:p w:rsidR="00455CC8" w:rsidRPr="00420D8A" w:rsidRDefault="00455CC8" w:rsidP="00455CC8">
            <w:pPr>
              <w:rPr>
                <w:sz w:val="20"/>
              </w:rPr>
            </w:pPr>
            <w:r w:rsidRPr="00420D8A">
              <w:rPr>
                <w:sz w:val="20"/>
              </w:rPr>
              <w:t>Impact on Future Orders</w:t>
            </w:r>
            <w:r w:rsidR="00C424D3" w:rsidRPr="00420D8A">
              <w:rPr>
                <w:sz w:val="20"/>
              </w:rPr>
              <w:t>:</w:t>
            </w:r>
          </w:p>
          <w:p w:rsidR="00455CC8" w:rsidRPr="00420D8A" w:rsidRDefault="00455CC8" w:rsidP="00455CC8">
            <w:pPr>
              <w:rPr>
                <w:sz w:val="20"/>
              </w:rPr>
            </w:pPr>
          </w:p>
          <w:p w:rsidR="00455CC8" w:rsidRPr="00420D8A" w:rsidRDefault="00455CC8" w:rsidP="00455CC8">
            <w:pPr>
              <w:rPr>
                <w:sz w:val="20"/>
              </w:rPr>
            </w:pPr>
          </w:p>
        </w:tc>
      </w:tr>
    </w:tbl>
    <w:p w:rsidR="00455CC8" w:rsidRPr="00420D8A" w:rsidRDefault="00455CC8">
      <w:pPr>
        <w:rPr>
          <w:sz w:val="20"/>
        </w:rPr>
      </w:pPr>
    </w:p>
    <w:p w:rsidR="00C60E4C" w:rsidRPr="00420D8A" w:rsidRDefault="00455CC8">
      <w:pPr>
        <w:rPr>
          <w:sz w:val="20"/>
        </w:rPr>
      </w:pPr>
      <w:r w:rsidRPr="00420D8A">
        <w:rPr>
          <w:sz w:val="20"/>
        </w:rPr>
        <w:t>Supplier Re</w:t>
      </w:r>
      <w:r w:rsidR="00C60E4C" w:rsidRPr="00420D8A">
        <w:rPr>
          <w:sz w:val="20"/>
        </w:rPr>
        <w:t>p Name (Print):_______________________________</w:t>
      </w:r>
      <w:bookmarkStart w:id="0" w:name="_GoBack"/>
      <w:bookmarkEnd w:id="0"/>
    </w:p>
    <w:p w:rsidR="00C60E4C" w:rsidRPr="00420D8A" w:rsidRDefault="00C60E4C">
      <w:pPr>
        <w:rPr>
          <w:sz w:val="20"/>
        </w:rPr>
      </w:pPr>
      <w:r w:rsidRPr="00420D8A">
        <w:rPr>
          <w:sz w:val="20"/>
        </w:rPr>
        <w:t>Supplier Rep Name (Sign):________________________________</w:t>
      </w:r>
    </w:p>
    <w:p w:rsidR="00C71F7B" w:rsidRPr="00420D8A" w:rsidRDefault="00C60E4C">
      <w:pPr>
        <w:rPr>
          <w:sz w:val="20"/>
        </w:rPr>
      </w:pPr>
      <w:r w:rsidRPr="00420D8A">
        <w:rPr>
          <w:sz w:val="20"/>
        </w:rPr>
        <w:t>Date</w:t>
      </w:r>
      <w:proofErr w:type="gramStart"/>
      <w:r w:rsidRPr="00420D8A">
        <w:rPr>
          <w:sz w:val="20"/>
        </w:rPr>
        <w:t>:_</w:t>
      </w:r>
      <w:proofErr w:type="gramEnd"/>
      <w:r w:rsidRPr="00420D8A">
        <w:rPr>
          <w:sz w:val="20"/>
        </w:rPr>
        <w:t>_________________</w:t>
      </w:r>
      <w:r w:rsidR="00420D8A" w:rsidRPr="00420D8A">
        <w:rPr>
          <w:sz w:val="20"/>
        </w:rPr>
        <w:t>_______________________________</w:t>
      </w:r>
    </w:p>
    <w:p w:rsidR="00C60E4C" w:rsidRPr="00420D8A" w:rsidRDefault="00C60E4C" w:rsidP="00C60E4C">
      <w:pPr>
        <w:pBdr>
          <w:bottom w:val="single" w:sz="6" w:space="1" w:color="auto"/>
        </w:pBdr>
        <w:jc w:val="center"/>
        <w:rPr>
          <w:sz w:val="12"/>
        </w:rPr>
      </w:pPr>
      <w:r w:rsidRPr="00420D8A">
        <w:rPr>
          <w:sz w:val="12"/>
          <w:highlight w:val="yellow"/>
        </w:rPr>
        <w:t>Do Not Write Below This Line-Loc Performance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24D3" w:rsidRPr="00420D8A" w:rsidTr="00C424D3">
        <w:tc>
          <w:tcPr>
            <w:tcW w:w="4675" w:type="dxa"/>
          </w:tcPr>
          <w:p w:rsidR="00C424D3" w:rsidRPr="00420D8A" w:rsidRDefault="00C424D3" w:rsidP="00C60E4C">
            <w:pPr>
              <w:rPr>
                <w:sz w:val="20"/>
              </w:rPr>
            </w:pPr>
            <w:r w:rsidRPr="00420D8A">
              <w:rPr>
                <w:sz w:val="20"/>
              </w:rPr>
              <w:t>Internal Deviation Tracking N</w:t>
            </w:r>
            <w:r w:rsidR="00420D8A" w:rsidRPr="00420D8A">
              <w:rPr>
                <w:sz w:val="20"/>
              </w:rPr>
              <w:t>umber:</w:t>
            </w:r>
          </w:p>
        </w:tc>
        <w:tc>
          <w:tcPr>
            <w:tcW w:w="4675" w:type="dxa"/>
          </w:tcPr>
          <w:p w:rsidR="00C424D3" w:rsidRPr="00420D8A" w:rsidRDefault="00C424D3" w:rsidP="00C60E4C">
            <w:pPr>
              <w:rPr>
                <w:sz w:val="20"/>
              </w:rPr>
            </w:pPr>
          </w:p>
        </w:tc>
      </w:tr>
      <w:tr w:rsidR="00420D8A" w:rsidRPr="00420D8A" w:rsidTr="00420D8A">
        <w:tc>
          <w:tcPr>
            <w:tcW w:w="4675" w:type="dxa"/>
          </w:tcPr>
          <w:p w:rsidR="00420D8A" w:rsidRPr="00420D8A" w:rsidRDefault="00420D8A" w:rsidP="00C60E4C">
            <w:pPr>
              <w:rPr>
                <w:sz w:val="20"/>
              </w:rPr>
            </w:pPr>
            <w:r w:rsidRPr="00420D8A">
              <w:rPr>
                <w:sz w:val="20"/>
              </w:rPr>
              <w:t>Disposition Status (approved or rejected):</w:t>
            </w:r>
          </w:p>
        </w:tc>
        <w:tc>
          <w:tcPr>
            <w:tcW w:w="4675" w:type="dxa"/>
          </w:tcPr>
          <w:p w:rsidR="00420D8A" w:rsidRPr="00420D8A" w:rsidRDefault="00420D8A" w:rsidP="00C60E4C">
            <w:pPr>
              <w:rPr>
                <w:sz w:val="20"/>
              </w:rPr>
            </w:pPr>
          </w:p>
        </w:tc>
      </w:tr>
      <w:tr w:rsidR="00420D8A" w:rsidRPr="00420D8A" w:rsidTr="00420D8A">
        <w:tc>
          <w:tcPr>
            <w:tcW w:w="9350" w:type="dxa"/>
            <w:gridSpan w:val="2"/>
          </w:tcPr>
          <w:p w:rsidR="00420D8A" w:rsidRPr="00420D8A" w:rsidRDefault="00420D8A">
            <w:pPr>
              <w:rPr>
                <w:sz w:val="20"/>
              </w:rPr>
            </w:pPr>
            <w:r w:rsidRPr="00420D8A">
              <w:rPr>
                <w:sz w:val="20"/>
              </w:rPr>
              <w:t>Notes:</w:t>
            </w:r>
          </w:p>
          <w:p w:rsidR="00420D8A" w:rsidRPr="00420D8A" w:rsidRDefault="00420D8A">
            <w:pPr>
              <w:rPr>
                <w:sz w:val="20"/>
              </w:rPr>
            </w:pPr>
          </w:p>
          <w:p w:rsidR="00420D8A" w:rsidRPr="00420D8A" w:rsidRDefault="00420D8A">
            <w:pPr>
              <w:rPr>
                <w:sz w:val="20"/>
              </w:rPr>
            </w:pPr>
          </w:p>
          <w:p w:rsidR="00420D8A" w:rsidRPr="00420D8A" w:rsidRDefault="00420D8A">
            <w:pPr>
              <w:rPr>
                <w:sz w:val="20"/>
              </w:rPr>
            </w:pPr>
          </w:p>
        </w:tc>
      </w:tr>
    </w:tbl>
    <w:p w:rsidR="00455CC8" w:rsidRPr="00420D8A" w:rsidRDefault="00455CC8">
      <w:pPr>
        <w:rPr>
          <w:sz w:val="20"/>
        </w:rPr>
      </w:pPr>
    </w:p>
    <w:p w:rsidR="00420D8A" w:rsidRPr="00420D8A" w:rsidRDefault="00420D8A">
      <w:pPr>
        <w:rPr>
          <w:sz w:val="20"/>
        </w:rPr>
      </w:pPr>
      <w:r w:rsidRPr="00420D8A">
        <w:rPr>
          <w:sz w:val="20"/>
        </w:rPr>
        <w:t>Loc Performance Representative</w:t>
      </w:r>
      <w:proofErr w:type="gramStart"/>
      <w:r w:rsidRPr="00420D8A">
        <w:rPr>
          <w:sz w:val="20"/>
        </w:rPr>
        <w:t>:_</w:t>
      </w:r>
      <w:proofErr w:type="gramEnd"/>
      <w:r w:rsidRPr="00420D8A">
        <w:rPr>
          <w:sz w:val="20"/>
        </w:rPr>
        <w:t>______________________________________</w:t>
      </w:r>
      <w:r w:rsidR="00C73BAA">
        <w:rPr>
          <w:sz w:val="20"/>
        </w:rPr>
        <w:t>____</w:t>
      </w:r>
      <w:r w:rsidRPr="00420D8A">
        <w:rPr>
          <w:sz w:val="20"/>
        </w:rPr>
        <w:t>_____</w:t>
      </w:r>
      <w:r w:rsidR="00C73BAA">
        <w:rPr>
          <w:sz w:val="20"/>
        </w:rPr>
        <w:t>Date:</w:t>
      </w:r>
      <w:r w:rsidRPr="00420D8A">
        <w:rPr>
          <w:sz w:val="20"/>
        </w:rPr>
        <w:t>______________</w:t>
      </w:r>
    </w:p>
    <w:p w:rsidR="00DD696A" w:rsidRDefault="00DD696A"/>
    <w:p w:rsidR="00DD696A" w:rsidRDefault="00D669A6">
      <w:r>
        <w:t xml:space="preserve"> </w:t>
      </w:r>
    </w:p>
    <w:sectPr w:rsidR="00DD69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8A" w:rsidRDefault="00420D8A" w:rsidP="004A57DC">
      <w:pPr>
        <w:spacing w:after="0" w:line="240" w:lineRule="auto"/>
      </w:pPr>
      <w:r>
        <w:separator/>
      </w:r>
    </w:p>
  </w:endnote>
  <w:endnote w:type="continuationSeparator" w:id="0">
    <w:p w:rsidR="00420D8A" w:rsidRDefault="00420D8A" w:rsidP="004A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8A" w:rsidRDefault="00420D8A" w:rsidP="004A57DC">
      <w:pPr>
        <w:spacing w:after="0" w:line="240" w:lineRule="auto"/>
      </w:pPr>
      <w:r>
        <w:separator/>
      </w:r>
    </w:p>
  </w:footnote>
  <w:footnote w:type="continuationSeparator" w:id="0">
    <w:p w:rsidR="00420D8A" w:rsidRDefault="00420D8A" w:rsidP="004A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350"/>
      <w:gridCol w:w="2345"/>
      <w:gridCol w:w="2155"/>
      <w:gridCol w:w="2500"/>
    </w:tblGrid>
    <w:tr w:rsidR="00420D8A" w:rsidTr="00A94E93">
      <w:trPr>
        <w:trHeight w:val="530"/>
        <w:jc w:val="center"/>
      </w:trPr>
      <w:tc>
        <w:tcPr>
          <w:tcW w:w="2352" w:type="dxa"/>
          <w:vMerge w:val="restart"/>
        </w:tcPr>
        <w:p w:rsidR="00420D8A" w:rsidRDefault="00A94E93" w:rsidP="00203C98">
          <w:pPr>
            <w:jc w:val="center"/>
            <w:rPr>
              <w:sz w:val="24"/>
              <w:szCs w:val="24"/>
            </w:rPr>
          </w:pPr>
          <w:bookmarkStart w:id="1" w:name="OLE_LINK1"/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55835</wp:posOffset>
                </wp:positionH>
                <wp:positionV relativeFrom="paragraph">
                  <wp:posOffset>57445</wp:posOffset>
                </wp:positionV>
                <wp:extent cx="1201479" cy="1181783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c_logo_v9 Small -Transparent Backgrou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42" cy="118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03" w:type="dxa"/>
          <w:gridSpan w:val="3"/>
          <w:vAlign w:val="center"/>
        </w:tcPr>
        <w:p w:rsidR="00420D8A" w:rsidRPr="00C47CB8" w:rsidRDefault="00A94E93" w:rsidP="00203C98">
          <w:pPr>
            <w:pStyle w:val="ReturnAddress"/>
            <w:jc w:val="left"/>
            <w:rPr>
              <w:rFonts w:ascii="Times New Roman" w:hAnsi="Times New Roman"/>
              <w:b/>
              <w:color w:val="003399"/>
              <w:spacing w:val="3"/>
              <w:sz w:val="28"/>
              <w:szCs w:val="28"/>
            </w:rPr>
          </w:pPr>
          <w:r w:rsidRPr="00A94E93">
            <w:rPr>
              <w:rFonts w:ascii="Times New Roman" w:hAnsi="Times New Roman"/>
              <w:b/>
              <w:color w:val="003399"/>
              <w:spacing w:val="3"/>
              <w:sz w:val="36"/>
              <w:szCs w:val="28"/>
            </w:rPr>
            <w:t xml:space="preserve">Loc Performance </w:t>
          </w:r>
        </w:p>
      </w:tc>
    </w:tr>
    <w:tr w:rsidR="00420D8A" w:rsidTr="00A94E93">
      <w:trPr>
        <w:trHeight w:val="170"/>
        <w:jc w:val="center"/>
      </w:trPr>
      <w:tc>
        <w:tcPr>
          <w:tcW w:w="2352" w:type="dxa"/>
          <w:vMerge/>
        </w:tcPr>
        <w:p w:rsidR="00420D8A" w:rsidRPr="00E14CA7" w:rsidRDefault="00420D8A" w:rsidP="00203C98">
          <w:pPr>
            <w:rPr>
              <w:sz w:val="24"/>
              <w:szCs w:val="24"/>
            </w:rPr>
          </w:pPr>
        </w:p>
      </w:tc>
      <w:tc>
        <w:tcPr>
          <w:tcW w:w="7003" w:type="dxa"/>
          <w:gridSpan w:val="3"/>
        </w:tcPr>
        <w:p w:rsidR="00420D8A" w:rsidRPr="00C47CB8" w:rsidRDefault="00420D8A" w:rsidP="00203C98">
          <w:pPr>
            <w:pStyle w:val="ReturnAddress"/>
            <w:jc w:val="left"/>
            <w:rPr>
              <w:rFonts w:asciiTheme="minorHAnsi" w:hAnsiTheme="minorHAnsi"/>
              <w:color w:val="003399"/>
              <w:spacing w:val="3"/>
              <w:sz w:val="16"/>
              <w:szCs w:val="16"/>
            </w:rPr>
          </w:pPr>
          <w:r w:rsidRPr="00C47CB8">
            <w:rPr>
              <w:rFonts w:asciiTheme="minorHAnsi" w:hAnsiTheme="minorHAnsi"/>
              <w:color w:val="003399"/>
              <w:spacing w:val="3"/>
              <w:sz w:val="16"/>
              <w:szCs w:val="16"/>
            </w:rPr>
            <w:t>Document Title</w:t>
          </w:r>
        </w:p>
        <w:p w:rsidR="00420D8A" w:rsidRPr="00C47CB8" w:rsidRDefault="00420D8A" w:rsidP="004537C8">
          <w:pPr>
            <w:pStyle w:val="ReturnAddress"/>
            <w:jc w:val="left"/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</w:pPr>
          <w:r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  <w:t xml:space="preserve">Loc Performance </w:t>
          </w:r>
          <w:r w:rsidR="004537C8"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  <w:t>Supplier Deviation Request (SDR)</w:t>
          </w:r>
        </w:p>
      </w:tc>
    </w:tr>
    <w:tr w:rsidR="00420D8A" w:rsidTr="00A94E93">
      <w:trPr>
        <w:trHeight w:val="125"/>
        <w:jc w:val="center"/>
      </w:trPr>
      <w:tc>
        <w:tcPr>
          <w:tcW w:w="2352" w:type="dxa"/>
          <w:vMerge/>
        </w:tcPr>
        <w:p w:rsidR="00420D8A" w:rsidRPr="00E14CA7" w:rsidRDefault="00420D8A" w:rsidP="00203C98">
          <w:pPr>
            <w:rPr>
              <w:sz w:val="24"/>
              <w:szCs w:val="24"/>
            </w:rPr>
          </w:pPr>
        </w:p>
      </w:tc>
      <w:tc>
        <w:tcPr>
          <w:tcW w:w="2346" w:type="dxa"/>
        </w:tcPr>
        <w:p w:rsidR="00420D8A" w:rsidRPr="00C47CB8" w:rsidRDefault="00420D8A" w:rsidP="00203C98">
          <w:pPr>
            <w:pStyle w:val="ReturnAddress"/>
            <w:jc w:val="left"/>
            <w:rPr>
              <w:rFonts w:asciiTheme="minorHAnsi" w:hAnsiTheme="minorHAnsi"/>
              <w:color w:val="003399"/>
              <w:spacing w:val="3"/>
              <w:sz w:val="16"/>
              <w:szCs w:val="16"/>
            </w:rPr>
          </w:pPr>
          <w:r w:rsidRPr="00C47CB8">
            <w:rPr>
              <w:rFonts w:asciiTheme="minorHAnsi" w:hAnsiTheme="minorHAnsi"/>
              <w:color w:val="003399"/>
              <w:spacing w:val="3"/>
              <w:sz w:val="16"/>
              <w:szCs w:val="16"/>
            </w:rPr>
            <w:t>Document No:</w:t>
          </w:r>
        </w:p>
        <w:p w:rsidR="00420D8A" w:rsidRPr="00C47CB8" w:rsidRDefault="0015695B" w:rsidP="00203C98">
          <w:pPr>
            <w:pStyle w:val="ReturnAddress"/>
            <w:jc w:val="left"/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</w:pPr>
          <w:r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  <w:t>C-F-QUAL-0313</w:t>
          </w:r>
        </w:p>
      </w:tc>
      <w:tc>
        <w:tcPr>
          <w:tcW w:w="2156" w:type="dxa"/>
        </w:tcPr>
        <w:p w:rsidR="00420D8A" w:rsidRPr="00C47CB8" w:rsidRDefault="00420D8A" w:rsidP="00203C98">
          <w:pPr>
            <w:pStyle w:val="ReturnAddress"/>
            <w:jc w:val="left"/>
            <w:rPr>
              <w:rFonts w:asciiTheme="minorHAnsi" w:hAnsiTheme="minorHAnsi"/>
              <w:color w:val="003399"/>
              <w:spacing w:val="3"/>
              <w:sz w:val="16"/>
              <w:szCs w:val="16"/>
            </w:rPr>
          </w:pPr>
          <w:r w:rsidRPr="00C47CB8">
            <w:rPr>
              <w:rFonts w:asciiTheme="minorHAnsi" w:hAnsiTheme="minorHAnsi"/>
              <w:color w:val="003399"/>
              <w:spacing w:val="3"/>
              <w:sz w:val="16"/>
              <w:szCs w:val="16"/>
            </w:rPr>
            <w:t>Revision:</w:t>
          </w:r>
        </w:p>
        <w:p w:rsidR="00420D8A" w:rsidRPr="00C47CB8" w:rsidRDefault="00A94E93" w:rsidP="00203C98">
          <w:pPr>
            <w:pStyle w:val="ReturnAddress"/>
            <w:jc w:val="left"/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</w:pPr>
          <w:r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  <w:t>1</w:t>
          </w:r>
        </w:p>
      </w:tc>
      <w:tc>
        <w:tcPr>
          <w:tcW w:w="2501" w:type="dxa"/>
        </w:tcPr>
        <w:p w:rsidR="00420D8A" w:rsidRPr="00C47CB8" w:rsidRDefault="00420D8A" w:rsidP="00203C98">
          <w:pPr>
            <w:pStyle w:val="ReturnAddress"/>
            <w:jc w:val="left"/>
            <w:rPr>
              <w:rFonts w:asciiTheme="minorHAnsi" w:hAnsiTheme="minorHAnsi"/>
              <w:color w:val="003399"/>
              <w:spacing w:val="3"/>
              <w:sz w:val="16"/>
              <w:szCs w:val="16"/>
            </w:rPr>
          </w:pPr>
          <w:r w:rsidRPr="00C47CB8">
            <w:rPr>
              <w:rFonts w:asciiTheme="minorHAnsi" w:hAnsiTheme="minorHAnsi"/>
              <w:color w:val="003399"/>
              <w:spacing w:val="3"/>
              <w:sz w:val="16"/>
              <w:szCs w:val="16"/>
            </w:rPr>
            <w:t>Process Owner:</w:t>
          </w:r>
        </w:p>
        <w:p w:rsidR="00420D8A" w:rsidRPr="00C47CB8" w:rsidRDefault="00420D8A" w:rsidP="00203C98">
          <w:pPr>
            <w:pStyle w:val="ReturnAddress"/>
            <w:jc w:val="left"/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</w:pPr>
          <w:r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  <w:t>Quality Director</w:t>
          </w:r>
        </w:p>
      </w:tc>
    </w:tr>
    <w:tr w:rsidR="00420D8A" w:rsidTr="00A94E93">
      <w:trPr>
        <w:trHeight w:val="431"/>
        <w:jc w:val="center"/>
      </w:trPr>
      <w:tc>
        <w:tcPr>
          <w:tcW w:w="2352" w:type="dxa"/>
          <w:vMerge/>
        </w:tcPr>
        <w:p w:rsidR="00420D8A" w:rsidRPr="00E14CA7" w:rsidRDefault="00420D8A" w:rsidP="00203C98">
          <w:pPr>
            <w:rPr>
              <w:sz w:val="24"/>
              <w:szCs w:val="24"/>
            </w:rPr>
          </w:pPr>
        </w:p>
      </w:tc>
      <w:tc>
        <w:tcPr>
          <w:tcW w:w="2346" w:type="dxa"/>
        </w:tcPr>
        <w:p w:rsidR="00420D8A" w:rsidRPr="00C47CB8" w:rsidRDefault="00420D8A" w:rsidP="00203C98">
          <w:pPr>
            <w:pStyle w:val="ReturnAddress"/>
            <w:jc w:val="left"/>
            <w:rPr>
              <w:rFonts w:asciiTheme="minorHAnsi" w:hAnsiTheme="minorHAnsi"/>
              <w:color w:val="003399"/>
              <w:spacing w:val="3"/>
              <w:sz w:val="16"/>
              <w:szCs w:val="16"/>
            </w:rPr>
          </w:pPr>
          <w:r w:rsidRPr="00C47CB8">
            <w:rPr>
              <w:rFonts w:asciiTheme="minorHAnsi" w:hAnsiTheme="minorHAnsi"/>
              <w:color w:val="003399"/>
              <w:spacing w:val="3"/>
              <w:sz w:val="16"/>
              <w:szCs w:val="16"/>
            </w:rPr>
            <w:t>Approved By:</w:t>
          </w:r>
        </w:p>
        <w:p w:rsidR="00420D8A" w:rsidRPr="00C47CB8" w:rsidRDefault="00D8240D" w:rsidP="00203C98">
          <w:pPr>
            <w:pStyle w:val="ReturnAddress"/>
            <w:jc w:val="left"/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</w:pPr>
          <w:r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  <w:t>T. Horner</w:t>
          </w:r>
        </w:p>
      </w:tc>
      <w:tc>
        <w:tcPr>
          <w:tcW w:w="2156" w:type="dxa"/>
        </w:tcPr>
        <w:p w:rsidR="00420D8A" w:rsidRPr="00C47CB8" w:rsidRDefault="00420D8A" w:rsidP="00203C98">
          <w:pPr>
            <w:pStyle w:val="ReturnAddress"/>
            <w:jc w:val="left"/>
            <w:rPr>
              <w:rFonts w:asciiTheme="minorHAnsi" w:hAnsiTheme="minorHAnsi"/>
              <w:color w:val="003399"/>
              <w:spacing w:val="3"/>
              <w:sz w:val="16"/>
              <w:szCs w:val="16"/>
            </w:rPr>
          </w:pPr>
          <w:r w:rsidRPr="00C47CB8">
            <w:rPr>
              <w:rFonts w:asciiTheme="minorHAnsi" w:hAnsiTheme="minorHAnsi"/>
              <w:color w:val="003399"/>
              <w:spacing w:val="3"/>
              <w:sz w:val="16"/>
              <w:szCs w:val="16"/>
            </w:rPr>
            <w:t>Date:</w:t>
          </w:r>
        </w:p>
        <w:p w:rsidR="00420D8A" w:rsidRPr="00C47CB8" w:rsidRDefault="00A94E93" w:rsidP="00203C98">
          <w:pPr>
            <w:pStyle w:val="ReturnAddress"/>
            <w:jc w:val="left"/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</w:pPr>
          <w:r>
            <w:rPr>
              <w:rFonts w:asciiTheme="minorHAnsi" w:hAnsiTheme="minorHAnsi"/>
              <w:color w:val="000000" w:themeColor="text1"/>
              <w:spacing w:val="3"/>
              <w:sz w:val="24"/>
              <w:szCs w:val="24"/>
            </w:rPr>
            <w:t>5/13/21</w:t>
          </w:r>
        </w:p>
      </w:tc>
      <w:tc>
        <w:tcPr>
          <w:tcW w:w="2501" w:type="dxa"/>
          <w:vAlign w:val="bottom"/>
        </w:tcPr>
        <w:sdt>
          <w:sdtPr>
            <w:rPr>
              <w:sz w:val="28"/>
              <w:szCs w:val="28"/>
            </w:rPr>
            <w:id w:val="31695023"/>
            <w:docPartObj>
              <w:docPartGallery w:val="Page Numbers (Top of Page)"/>
              <w:docPartUnique/>
            </w:docPartObj>
          </w:sdtPr>
          <w:sdtEndPr/>
          <w:sdtContent>
            <w:p w:rsidR="00420D8A" w:rsidRPr="002A3CDF" w:rsidRDefault="00420D8A" w:rsidP="00203C98">
              <w:pPr>
                <w:rPr>
                  <w:sz w:val="28"/>
                  <w:szCs w:val="28"/>
                </w:rPr>
              </w:pPr>
              <w:r w:rsidRPr="00C47CB8">
                <w:rPr>
                  <w:sz w:val="24"/>
                  <w:szCs w:val="24"/>
                </w:rPr>
                <w:t xml:space="preserve">Page </w:t>
              </w:r>
              <w:r w:rsidRPr="00C47CB8">
                <w:rPr>
                  <w:sz w:val="24"/>
                  <w:szCs w:val="24"/>
                </w:rPr>
                <w:fldChar w:fldCharType="begin"/>
              </w:r>
              <w:r w:rsidRPr="00C47CB8">
                <w:rPr>
                  <w:sz w:val="24"/>
                  <w:szCs w:val="24"/>
                </w:rPr>
                <w:instrText xml:space="preserve"> PAGE </w:instrText>
              </w:r>
              <w:r w:rsidRPr="00C47CB8">
                <w:rPr>
                  <w:sz w:val="24"/>
                  <w:szCs w:val="24"/>
                </w:rPr>
                <w:fldChar w:fldCharType="separate"/>
              </w:r>
              <w:r w:rsidR="00A94E93">
                <w:rPr>
                  <w:noProof/>
                  <w:sz w:val="24"/>
                  <w:szCs w:val="24"/>
                </w:rPr>
                <w:t>1</w:t>
              </w:r>
              <w:r w:rsidRPr="00C47CB8">
                <w:rPr>
                  <w:sz w:val="24"/>
                  <w:szCs w:val="24"/>
                </w:rPr>
                <w:fldChar w:fldCharType="end"/>
              </w:r>
              <w:r w:rsidRPr="00C47CB8">
                <w:rPr>
                  <w:sz w:val="24"/>
                  <w:szCs w:val="24"/>
                </w:rPr>
                <w:t xml:space="preserve"> of </w:t>
              </w:r>
              <w:r w:rsidRPr="00C47CB8">
                <w:rPr>
                  <w:sz w:val="24"/>
                  <w:szCs w:val="24"/>
                </w:rPr>
                <w:fldChar w:fldCharType="begin"/>
              </w:r>
              <w:r w:rsidRPr="00C47CB8">
                <w:rPr>
                  <w:sz w:val="24"/>
                  <w:szCs w:val="24"/>
                </w:rPr>
                <w:instrText xml:space="preserve"> NUMPAGES  </w:instrText>
              </w:r>
              <w:r w:rsidRPr="00C47CB8">
                <w:rPr>
                  <w:sz w:val="24"/>
                  <w:szCs w:val="24"/>
                </w:rPr>
                <w:fldChar w:fldCharType="separate"/>
              </w:r>
              <w:r w:rsidR="00A94E93">
                <w:rPr>
                  <w:noProof/>
                  <w:sz w:val="24"/>
                  <w:szCs w:val="24"/>
                </w:rPr>
                <w:t>1</w:t>
              </w:r>
              <w:r w:rsidRPr="00C47CB8">
                <w:rPr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420D8A" w:rsidTr="00A94E93">
      <w:trPr>
        <w:trHeight w:val="260"/>
        <w:jc w:val="center"/>
      </w:trPr>
      <w:tc>
        <w:tcPr>
          <w:tcW w:w="9355" w:type="dxa"/>
          <w:gridSpan w:val="4"/>
          <w:shd w:val="clear" w:color="auto" w:fill="003399"/>
          <w:vAlign w:val="center"/>
        </w:tcPr>
        <w:p w:rsidR="00420D8A" w:rsidRPr="00DE1B0C" w:rsidRDefault="00420D8A" w:rsidP="00203C98">
          <w:pPr>
            <w:jc w:val="center"/>
            <w:rPr>
              <w:rFonts w:ascii="Arial" w:hAnsi="Arial" w:cs="Arial"/>
              <w:i/>
              <w:color w:val="FFFFFF" w:themeColor="background1"/>
              <w:sz w:val="28"/>
              <w:szCs w:val="28"/>
            </w:rPr>
          </w:pPr>
          <w:r w:rsidRPr="00DE1B0C">
            <w:rPr>
              <w:rFonts w:ascii="Arial" w:eastAsiaTheme="majorEastAsia" w:hAnsi="Arial" w:cs="Arial"/>
              <w:b/>
              <w:bCs/>
              <w:i/>
              <w:color w:val="FFFFFF" w:themeColor="background1"/>
              <w:sz w:val="18"/>
              <w:szCs w:val="18"/>
            </w:rPr>
            <w:t>Printed copies of this document are uncontrolled.  Please refer to Plex DCS for the latest revision.</w:t>
          </w:r>
        </w:p>
      </w:tc>
    </w:tr>
    <w:bookmarkEnd w:id="1"/>
  </w:tbl>
  <w:p w:rsidR="00420D8A" w:rsidRPr="00203C98" w:rsidRDefault="00420D8A" w:rsidP="00203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C"/>
    <w:rsid w:val="00033A49"/>
    <w:rsid w:val="00115232"/>
    <w:rsid w:val="001206D9"/>
    <w:rsid w:val="0015695B"/>
    <w:rsid w:val="001C54AA"/>
    <w:rsid w:val="00203C98"/>
    <w:rsid w:val="00226BF2"/>
    <w:rsid w:val="002D0E70"/>
    <w:rsid w:val="002F57D5"/>
    <w:rsid w:val="003D2D84"/>
    <w:rsid w:val="00420D8A"/>
    <w:rsid w:val="004308D8"/>
    <w:rsid w:val="004537C8"/>
    <w:rsid w:val="00455CC8"/>
    <w:rsid w:val="00475DAC"/>
    <w:rsid w:val="004A57DC"/>
    <w:rsid w:val="004D4A30"/>
    <w:rsid w:val="004E1325"/>
    <w:rsid w:val="00590F34"/>
    <w:rsid w:val="005E69DA"/>
    <w:rsid w:val="00604827"/>
    <w:rsid w:val="0071281F"/>
    <w:rsid w:val="00887639"/>
    <w:rsid w:val="00910FD1"/>
    <w:rsid w:val="00957C06"/>
    <w:rsid w:val="00A73D36"/>
    <w:rsid w:val="00A94E93"/>
    <w:rsid w:val="00C424D3"/>
    <w:rsid w:val="00C60E4C"/>
    <w:rsid w:val="00C71F7B"/>
    <w:rsid w:val="00C73BAA"/>
    <w:rsid w:val="00C76BC0"/>
    <w:rsid w:val="00CD14DA"/>
    <w:rsid w:val="00D669A6"/>
    <w:rsid w:val="00D8240D"/>
    <w:rsid w:val="00DD696A"/>
    <w:rsid w:val="00E95E1F"/>
    <w:rsid w:val="00F61FA5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9BD166D-8B3D-41B0-928C-BB7B9D0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DC"/>
  </w:style>
  <w:style w:type="paragraph" w:styleId="Footer">
    <w:name w:val="footer"/>
    <w:basedOn w:val="Normal"/>
    <w:link w:val="FooterChar"/>
    <w:uiPriority w:val="99"/>
    <w:unhideWhenUsed/>
    <w:rsid w:val="004A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DC"/>
  </w:style>
  <w:style w:type="table" w:styleId="TableGrid">
    <w:name w:val="Table Grid"/>
    <w:basedOn w:val="TableNormal"/>
    <w:uiPriority w:val="59"/>
    <w:rsid w:val="005E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203C98"/>
    <w:pPr>
      <w:spacing w:after="0" w:line="240" w:lineRule="auto"/>
      <w:jc w:val="center"/>
    </w:pPr>
    <w:rPr>
      <w:rFonts w:ascii="Garamond" w:eastAsia="Times New Roman" w:hAnsi="Garamond" w:cs="Times New Roman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C7D1-5186-42B0-AE80-0BAA41A1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 Performance Products Source Inspection Document</vt:lpstr>
    </vt:vector>
  </TitlesOfParts>
  <Company>Loc Performance Products, Inc.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 Performance Products Source Inspection Document</dc:title>
  <dc:subject/>
  <dc:creator>TGregory</dc:creator>
  <cp:keywords/>
  <dc:description/>
  <cp:lastModifiedBy>Cheri Knickerbocker</cp:lastModifiedBy>
  <cp:revision>2</cp:revision>
  <dcterms:created xsi:type="dcterms:W3CDTF">2021-05-13T20:24:00Z</dcterms:created>
  <dcterms:modified xsi:type="dcterms:W3CDTF">2021-05-13T20:24:00Z</dcterms:modified>
</cp:coreProperties>
</file>